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1064" w14:textId="77777777" w:rsidR="00820982" w:rsidRPr="004C44B9" w:rsidRDefault="00C9668C" w:rsidP="004C44B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08</w:t>
      </w:r>
      <w:r w:rsidR="004C44B9"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820982"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DISPONIBILIDADE DE MÁQUINAS E EQUIPAMENTOS</w:t>
      </w:r>
    </w:p>
    <w:p w14:paraId="421D8BF1" w14:textId="77777777" w:rsidR="00820982" w:rsidRPr="004C44B9" w:rsidRDefault="00820982" w:rsidP="00277808">
      <w:pPr>
        <w:jc w:val="right"/>
        <w:rPr>
          <w:rFonts w:asciiTheme="minorHAnsi" w:hAnsiTheme="minorHAnsi"/>
          <w:szCs w:val="24"/>
        </w:rPr>
      </w:pPr>
    </w:p>
    <w:p w14:paraId="028E7E90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  <w:r w:rsidRPr="004C44B9">
        <w:rPr>
          <w:rFonts w:asciiTheme="minorHAnsi" w:hAnsiTheme="minorHAnsi"/>
          <w:szCs w:val="24"/>
          <w:lang w:val="pt-PT"/>
        </w:rPr>
        <w:t>À</w:t>
      </w:r>
    </w:p>
    <w:p w14:paraId="2F99FDE8" w14:textId="77777777" w:rsidR="004C44B9" w:rsidRPr="00325FDA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  <w:r w:rsidRPr="00325FDA">
        <w:rPr>
          <w:rFonts w:asciiTheme="minorHAnsi" w:hAnsiTheme="minorHAnsi"/>
          <w:szCs w:val="24"/>
          <w:lang w:val="pt-PT"/>
        </w:rPr>
        <w:t>Companhia Potiguar de Gás (POTIGÁS)</w:t>
      </w:r>
    </w:p>
    <w:p w14:paraId="41AE6B79" w14:textId="77777777" w:rsidR="004C44B9" w:rsidRPr="00325FDA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</w:p>
    <w:p w14:paraId="5B5DE8A8" w14:textId="154B4C67" w:rsidR="004679EB" w:rsidRPr="00325FDA" w:rsidRDefault="004679EB" w:rsidP="004679EB">
      <w:pPr>
        <w:jc w:val="both"/>
        <w:rPr>
          <w:rFonts w:asciiTheme="minorHAnsi" w:hAnsiTheme="minorHAnsi"/>
          <w:szCs w:val="24"/>
          <w:lang w:val="pt-PT"/>
        </w:rPr>
      </w:pPr>
      <w:r w:rsidRPr="00325FDA">
        <w:rPr>
          <w:rFonts w:asciiTheme="minorHAnsi" w:hAnsiTheme="minorHAnsi"/>
          <w:szCs w:val="24"/>
          <w:lang w:val="pt-PT"/>
        </w:rPr>
        <w:t xml:space="preserve">Ref: </w:t>
      </w:r>
      <w:r w:rsidRPr="00325FDA">
        <w:rPr>
          <w:rFonts w:asciiTheme="minorHAnsi" w:hAnsiTheme="minorHAnsi"/>
          <w:b/>
          <w:szCs w:val="24"/>
          <w:lang w:val="pt-PT"/>
        </w:rPr>
        <w:t xml:space="preserve">Licitação Presencial – LP Nº </w:t>
      </w:r>
      <w:r w:rsidR="00325FDA" w:rsidRPr="00325FDA">
        <w:rPr>
          <w:rFonts w:asciiTheme="minorHAnsi" w:hAnsiTheme="minorHAnsi"/>
          <w:b/>
          <w:szCs w:val="24"/>
          <w:lang w:val="pt-PT"/>
        </w:rPr>
        <w:t>006</w:t>
      </w:r>
      <w:r w:rsidRPr="00325FDA">
        <w:rPr>
          <w:rFonts w:asciiTheme="minorHAnsi" w:hAnsiTheme="minorHAnsi"/>
          <w:b/>
          <w:szCs w:val="24"/>
          <w:lang w:val="pt-PT"/>
        </w:rPr>
        <w:t>/20</w:t>
      </w:r>
      <w:r w:rsidR="00325FDA" w:rsidRPr="00325FDA">
        <w:rPr>
          <w:rFonts w:asciiTheme="minorHAnsi" w:hAnsiTheme="minorHAnsi"/>
          <w:b/>
          <w:szCs w:val="24"/>
          <w:lang w:val="pt-PT"/>
        </w:rPr>
        <w:t>22</w:t>
      </w:r>
      <w:r w:rsidRPr="00325FDA">
        <w:rPr>
          <w:rFonts w:asciiTheme="minorHAnsi" w:hAnsiTheme="minorHAnsi"/>
          <w:b/>
          <w:szCs w:val="24"/>
          <w:lang w:val="pt-PT"/>
        </w:rPr>
        <w:t>.</w:t>
      </w:r>
    </w:p>
    <w:p w14:paraId="3CB35DDB" w14:textId="77777777" w:rsidR="004C44B9" w:rsidRPr="00325FDA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</w:p>
    <w:p w14:paraId="482478D1" w14:textId="77777777" w:rsidR="00980507" w:rsidRPr="004C44B9" w:rsidRDefault="004C44B9" w:rsidP="00980507">
      <w:pPr>
        <w:spacing w:line="239" w:lineRule="auto"/>
        <w:ind w:left="20"/>
        <w:jc w:val="both"/>
        <w:rPr>
          <w:rFonts w:asciiTheme="minorHAnsi" w:hAnsiTheme="minorHAnsi"/>
          <w:szCs w:val="24"/>
        </w:rPr>
      </w:pPr>
      <w:r w:rsidRPr="00325FDA">
        <w:rPr>
          <w:rFonts w:asciiTheme="minorHAnsi" w:eastAsia="Arial" w:hAnsiTheme="minorHAnsi" w:cs="Arial"/>
          <w:szCs w:val="24"/>
        </w:rPr>
        <w:t>Pelo presente</w:t>
      </w:r>
      <w:r w:rsidR="00980507" w:rsidRPr="00325FDA">
        <w:rPr>
          <w:rFonts w:asciiTheme="minorHAnsi" w:eastAsia="Arial" w:hAnsiTheme="minorHAnsi" w:cs="Arial"/>
          <w:szCs w:val="24"/>
        </w:rPr>
        <w:t xml:space="preserve"> declaramos ter a </w:t>
      </w:r>
      <w:r w:rsidR="00980507" w:rsidRPr="00325FDA">
        <w:rPr>
          <w:rFonts w:asciiTheme="minorHAnsi" w:eastAsia="Arial" w:hAnsiTheme="minorHAnsi" w:cs="Arial"/>
          <w:szCs w:val="24"/>
          <w:u w:val="single"/>
        </w:rPr>
        <w:t>disponibilidade mínima</w:t>
      </w:r>
      <w:r w:rsidR="00980507" w:rsidRPr="00325FDA">
        <w:rPr>
          <w:rFonts w:asciiTheme="minorHAnsi" w:eastAsia="Arial" w:hAnsiTheme="minorHAnsi" w:cs="Arial"/>
          <w:szCs w:val="24"/>
        </w:rPr>
        <w:t xml:space="preserve"> das máquinas e equipamentos abaixo relacionados, </w:t>
      </w:r>
      <w:r w:rsidR="00980507" w:rsidRPr="00325FDA">
        <w:rPr>
          <w:rFonts w:asciiTheme="minorHAnsi" w:eastAsia="Arial" w:hAnsiTheme="minorHAnsi" w:cs="Arial"/>
          <w:b/>
          <w:bCs/>
          <w:i/>
          <w:iCs/>
          <w:szCs w:val="24"/>
        </w:rPr>
        <w:t>durante a execução das atividades correspondentes</w:t>
      </w:r>
      <w:r w:rsidR="00980507" w:rsidRPr="00325FDA">
        <w:rPr>
          <w:rFonts w:asciiTheme="minorHAnsi" w:eastAsia="Arial" w:hAnsiTheme="minorHAnsi" w:cs="Arial"/>
          <w:szCs w:val="24"/>
        </w:rPr>
        <w:t xml:space="preserve">, considerados essenciais para o cumprimento do objeto da </w:t>
      </w:r>
      <w:r w:rsidRPr="00325FDA">
        <w:rPr>
          <w:rFonts w:asciiTheme="minorHAnsi" w:eastAsia="Arial" w:hAnsiTheme="minorHAnsi" w:cs="Arial"/>
          <w:szCs w:val="24"/>
        </w:rPr>
        <w:t>referida licitação</w:t>
      </w:r>
      <w:r w:rsidR="00980507" w:rsidRPr="00325FDA">
        <w:rPr>
          <w:rFonts w:asciiTheme="minorHAnsi" w:eastAsia="Arial" w:hAnsiTheme="minorHAnsi" w:cs="Arial"/>
          <w:szCs w:val="24"/>
        </w:rPr>
        <w:t>.</w:t>
      </w:r>
    </w:p>
    <w:p w14:paraId="3A3BD719" w14:textId="77777777" w:rsidR="00DC6666" w:rsidRDefault="00DC6666">
      <w:pPr>
        <w:jc w:val="both"/>
        <w:rPr>
          <w:rFonts w:asciiTheme="minorHAnsi" w:hAnsiTheme="minorHAnsi"/>
          <w:szCs w:val="24"/>
        </w:rPr>
      </w:pPr>
    </w:p>
    <w:tbl>
      <w:tblPr>
        <w:tblW w:w="8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7020"/>
      </w:tblGrid>
      <w:tr w:rsidR="002A58E2" w:rsidRPr="002A58E2" w14:paraId="1F7C0AEB" w14:textId="77777777" w:rsidTr="00703EB8">
        <w:tc>
          <w:tcPr>
            <w:tcW w:w="790" w:type="dxa"/>
          </w:tcPr>
          <w:p w14:paraId="24B7A683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080" w:type="dxa"/>
          </w:tcPr>
          <w:p w14:paraId="347BAD8E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58E2">
              <w:rPr>
                <w:rFonts w:asciiTheme="minorHAnsi" w:hAnsiTheme="minorHAnsi"/>
                <w:b/>
                <w:sz w:val="22"/>
                <w:szCs w:val="22"/>
              </w:rPr>
              <w:t>QUANT.</w:t>
            </w:r>
          </w:p>
        </w:tc>
        <w:tc>
          <w:tcPr>
            <w:tcW w:w="7020" w:type="dxa"/>
          </w:tcPr>
          <w:p w14:paraId="07BE02BF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b/>
                <w:sz w:val="22"/>
                <w:szCs w:val="22"/>
              </w:rPr>
              <w:t>MÁQUINA / EQUIPAMENTO</w:t>
            </w:r>
          </w:p>
        </w:tc>
      </w:tr>
      <w:tr w:rsidR="002A58E2" w:rsidRPr="002A58E2" w14:paraId="5394BA66" w14:textId="77777777" w:rsidTr="00703EB8">
        <w:tc>
          <w:tcPr>
            <w:tcW w:w="790" w:type="dxa"/>
          </w:tcPr>
          <w:p w14:paraId="74BB8F51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14:paraId="5A760E3C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7E0CFEB7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Caminhão Carroceria com Munck (Capacidade 15 toneladas)</w:t>
            </w:r>
          </w:p>
        </w:tc>
      </w:tr>
      <w:tr w:rsidR="002A58E2" w:rsidRPr="002A58E2" w14:paraId="774DDFFA" w14:textId="77777777" w:rsidTr="00703EB8">
        <w:tc>
          <w:tcPr>
            <w:tcW w:w="790" w:type="dxa"/>
          </w:tcPr>
          <w:p w14:paraId="0BBFC814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1080" w:type="dxa"/>
          </w:tcPr>
          <w:p w14:paraId="576B65C1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4E2B89AF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Caminhão caçamba ou carroceria aberta</w:t>
            </w:r>
          </w:p>
        </w:tc>
      </w:tr>
      <w:tr w:rsidR="002A58E2" w:rsidRPr="002A58E2" w14:paraId="16F010E5" w14:textId="77777777" w:rsidTr="00703EB8">
        <w:tc>
          <w:tcPr>
            <w:tcW w:w="790" w:type="dxa"/>
          </w:tcPr>
          <w:p w14:paraId="01967F1F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1080" w:type="dxa"/>
          </w:tcPr>
          <w:p w14:paraId="05978123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2041CA06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Equipamento de Perfuração Direcional (máquina de furo)</w:t>
            </w:r>
          </w:p>
        </w:tc>
      </w:tr>
      <w:tr w:rsidR="002A58E2" w:rsidRPr="002A58E2" w14:paraId="5F977F77" w14:textId="77777777" w:rsidTr="00703EB8">
        <w:tc>
          <w:tcPr>
            <w:tcW w:w="790" w:type="dxa"/>
          </w:tcPr>
          <w:p w14:paraId="12C4EB09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1080" w:type="dxa"/>
          </w:tcPr>
          <w:p w14:paraId="27797F31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7020" w:type="dxa"/>
          </w:tcPr>
          <w:p w14:paraId="7B113E7F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Grupo Gerador transportável a gasolina</w:t>
            </w:r>
          </w:p>
        </w:tc>
      </w:tr>
      <w:tr w:rsidR="002A58E2" w:rsidRPr="002A58E2" w14:paraId="64EFFE48" w14:textId="77777777" w:rsidTr="00703EB8">
        <w:tc>
          <w:tcPr>
            <w:tcW w:w="790" w:type="dxa"/>
          </w:tcPr>
          <w:p w14:paraId="5201DB0F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1080" w:type="dxa"/>
          </w:tcPr>
          <w:p w14:paraId="2C3DBEB1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57C969E3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Medidor de explosividade (</w:t>
            </w:r>
            <w:proofErr w:type="spellStart"/>
            <w:r w:rsidRPr="002A58E2">
              <w:rPr>
                <w:rFonts w:asciiTheme="minorHAnsi" w:hAnsiTheme="minorHAnsi"/>
                <w:sz w:val="22"/>
                <w:szCs w:val="22"/>
              </w:rPr>
              <w:t>explosímetro</w:t>
            </w:r>
            <w:proofErr w:type="spellEnd"/>
            <w:r w:rsidRPr="002A58E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2A58E2" w:rsidRPr="002A58E2" w14:paraId="3E4305A8" w14:textId="77777777" w:rsidTr="00703EB8">
        <w:tc>
          <w:tcPr>
            <w:tcW w:w="790" w:type="dxa"/>
          </w:tcPr>
          <w:p w14:paraId="65FB01AC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1080" w:type="dxa"/>
          </w:tcPr>
          <w:p w14:paraId="697C0470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55C33E8A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Detector de falhas no revestimento da tubulação de aço (Holiday Detector)</w:t>
            </w:r>
          </w:p>
        </w:tc>
      </w:tr>
      <w:tr w:rsidR="002A58E2" w:rsidRPr="002A58E2" w14:paraId="23948407" w14:textId="77777777" w:rsidTr="00703EB8">
        <w:tc>
          <w:tcPr>
            <w:tcW w:w="790" w:type="dxa"/>
          </w:tcPr>
          <w:p w14:paraId="2C3CC97C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14:paraId="330A7084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328B42F5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Equipamento de solda para PEAD</w:t>
            </w:r>
          </w:p>
        </w:tc>
      </w:tr>
      <w:tr w:rsidR="002A58E2" w:rsidRPr="002A58E2" w14:paraId="1C4A0277" w14:textId="77777777" w:rsidTr="00703EB8">
        <w:tc>
          <w:tcPr>
            <w:tcW w:w="790" w:type="dxa"/>
          </w:tcPr>
          <w:p w14:paraId="1399BDEA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1080" w:type="dxa"/>
          </w:tcPr>
          <w:p w14:paraId="0C17646C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78742F5D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Equipamento de solda para aço carbono</w:t>
            </w:r>
          </w:p>
        </w:tc>
      </w:tr>
      <w:tr w:rsidR="002A58E2" w:rsidRPr="002A58E2" w14:paraId="67AEA6AA" w14:textId="77777777" w:rsidTr="00703EB8">
        <w:tc>
          <w:tcPr>
            <w:tcW w:w="790" w:type="dxa"/>
          </w:tcPr>
          <w:p w14:paraId="5E4D567C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09</w:t>
            </w:r>
          </w:p>
        </w:tc>
        <w:tc>
          <w:tcPr>
            <w:tcW w:w="1080" w:type="dxa"/>
          </w:tcPr>
          <w:p w14:paraId="57FBC948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7165C11F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Serra mecanizada ou martelete pneumático para corte de asfalto</w:t>
            </w:r>
          </w:p>
        </w:tc>
      </w:tr>
      <w:tr w:rsidR="002A58E2" w:rsidRPr="002A58E2" w14:paraId="2D86D4F4" w14:textId="77777777" w:rsidTr="00703EB8">
        <w:tc>
          <w:tcPr>
            <w:tcW w:w="790" w:type="dxa"/>
          </w:tcPr>
          <w:p w14:paraId="323CB0E2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14:paraId="5D5AA1DF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7900C4B2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Equipamentos para teste pneumático e hidrostático</w:t>
            </w:r>
          </w:p>
        </w:tc>
      </w:tr>
      <w:tr w:rsidR="002A58E2" w:rsidRPr="002A58E2" w14:paraId="4CC57245" w14:textId="77777777" w:rsidTr="00703EB8">
        <w:tc>
          <w:tcPr>
            <w:tcW w:w="790" w:type="dxa"/>
          </w:tcPr>
          <w:p w14:paraId="28A46AE3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14:paraId="46A53C90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4C113FB2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Caminhão vácuo</w:t>
            </w:r>
          </w:p>
        </w:tc>
      </w:tr>
      <w:tr w:rsidR="002A58E2" w:rsidRPr="002A58E2" w14:paraId="4B14C643" w14:textId="77777777" w:rsidTr="00703EB8">
        <w:tc>
          <w:tcPr>
            <w:tcW w:w="790" w:type="dxa"/>
          </w:tcPr>
          <w:p w14:paraId="4DBD9C67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14:paraId="7E26055D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13A8BAD9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Caminhão pipa</w:t>
            </w:r>
          </w:p>
        </w:tc>
      </w:tr>
      <w:tr w:rsidR="002A58E2" w:rsidRPr="002A58E2" w14:paraId="3D28B424" w14:textId="77777777" w:rsidTr="00703EB8">
        <w:tc>
          <w:tcPr>
            <w:tcW w:w="790" w:type="dxa"/>
          </w:tcPr>
          <w:p w14:paraId="7706D15A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14:paraId="5B9A61CE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4CA6FC45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Estação total para levantamento topográfico COM GPS</w:t>
            </w:r>
          </w:p>
        </w:tc>
      </w:tr>
      <w:tr w:rsidR="002A58E2" w:rsidRPr="002A58E2" w14:paraId="3C1571EF" w14:textId="77777777" w:rsidTr="00703EB8">
        <w:tc>
          <w:tcPr>
            <w:tcW w:w="790" w:type="dxa"/>
          </w:tcPr>
          <w:p w14:paraId="5D939115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14:paraId="0131C1D4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7020" w:type="dxa"/>
          </w:tcPr>
          <w:p w14:paraId="6CE58468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Equipamento mecânico compactador de valas por percussão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58E2">
              <w:rPr>
                <w:rFonts w:asciiTheme="minorHAnsi" w:hAnsiTheme="minorHAnsi"/>
                <w:sz w:val="22"/>
                <w:szCs w:val="22"/>
              </w:rPr>
              <w:t>(pula-pula)</w:t>
            </w:r>
          </w:p>
        </w:tc>
      </w:tr>
      <w:tr w:rsidR="002A58E2" w:rsidRPr="002A58E2" w14:paraId="62288B35" w14:textId="77777777" w:rsidTr="00703EB8">
        <w:tc>
          <w:tcPr>
            <w:tcW w:w="790" w:type="dxa"/>
          </w:tcPr>
          <w:p w14:paraId="1DC0AF46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14:paraId="0410D4EB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7020" w:type="dxa"/>
          </w:tcPr>
          <w:p w14:paraId="14C4EF99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Equipamento mecânico compactador de valas por placa vibratória (sapinho)</w:t>
            </w:r>
          </w:p>
        </w:tc>
      </w:tr>
      <w:tr w:rsidR="002A58E2" w:rsidRPr="002A58E2" w14:paraId="7B910CF6" w14:textId="77777777" w:rsidTr="00703EB8">
        <w:tc>
          <w:tcPr>
            <w:tcW w:w="790" w:type="dxa"/>
          </w:tcPr>
          <w:p w14:paraId="48716D29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14:paraId="42758FDE" w14:textId="77777777" w:rsidR="002A58E2" w:rsidRPr="002A58E2" w:rsidRDefault="002A58E2" w:rsidP="00703E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020" w:type="dxa"/>
          </w:tcPr>
          <w:p w14:paraId="331D068D" w14:textId="77777777" w:rsidR="002A58E2" w:rsidRPr="002A58E2" w:rsidRDefault="002A58E2" w:rsidP="00703E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58E2">
              <w:rPr>
                <w:rFonts w:asciiTheme="minorHAnsi" w:hAnsiTheme="minorHAnsi"/>
                <w:sz w:val="22"/>
                <w:szCs w:val="22"/>
              </w:rPr>
              <w:t>Compressor de ar para teste pneumático de estações e redes</w:t>
            </w:r>
          </w:p>
        </w:tc>
      </w:tr>
    </w:tbl>
    <w:p w14:paraId="06AB2CFC" w14:textId="77777777" w:rsidR="002A58E2" w:rsidRDefault="002A58E2">
      <w:pPr>
        <w:jc w:val="both"/>
        <w:rPr>
          <w:rFonts w:asciiTheme="minorHAnsi" w:hAnsiTheme="minorHAnsi"/>
          <w:szCs w:val="24"/>
        </w:rPr>
      </w:pPr>
    </w:p>
    <w:p w14:paraId="6FE97D83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p w14:paraId="6B80ECBE" w14:textId="77777777" w:rsidR="005B4C78" w:rsidRPr="004C44B9" w:rsidRDefault="005B4C78" w:rsidP="005B4C78">
      <w:pPr>
        <w:pStyle w:val="Ttulo3"/>
        <w:jc w:val="both"/>
        <w:rPr>
          <w:rFonts w:asciiTheme="minorHAnsi" w:hAnsiTheme="minorHAnsi"/>
          <w:b w:val="0"/>
          <w:szCs w:val="24"/>
          <w:u w:val="single"/>
        </w:rPr>
      </w:pPr>
      <w:r w:rsidRPr="004C44B9">
        <w:rPr>
          <w:rFonts w:asciiTheme="minorHAnsi" w:hAnsiTheme="minorHAnsi"/>
          <w:b w:val="0"/>
          <w:szCs w:val="24"/>
        </w:rPr>
        <w:t>A lista acima é exigida, mas não exaustiva. Ou seja, obriga-se a empresa a mobilizar estes e outros equipamentos que se fizerem necessários para a perfeita e segura execução das atividades objeto do contrato.</w:t>
      </w:r>
    </w:p>
    <w:p w14:paraId="4C07336D" w14:textId="77777777" w:rsidR="00DC6666" w:rsidRDefault="00DC6666">
      <w:pPr>
        <w:jc w:val="both"/>
        <w:rPr>
          <w:rFonts w:asciiTheme="minorHAnsi" w:hAnsiTheme="minorHAnsi"/>
          <w:szCs w:val="24"/>
        </w:rPr>
      </w:pPr>
    </w:p>
    <w:p w14:paraId="4B4CC6EC" w14:textId="77777777" w:rsidR="002A58E2" w:rsidRDefault="002A58E2">
      <w:pPr>
        <w:jc w:val="both"/>
        <w:rPr>
          <w:rFonts w:asciiTheme="minorHAnsi" w:hAnsiTheme="minorHAnsi"/>
          <w:szCs w:val="24"/>
        </w:rPr>
      </w:pPr>
    </w:p>
    <w:p w14:paraId="5B781BE8" w14:textId="77777777" w:rsidR="004C44B9" w:rsidRP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Local, [...] de [...] de 20[...]</w:t>
      </w:r>
    </w:p>
    <w:p w14:paraId="29D37AC2" w14:textId="77777777" w:rsidR="004C44B9" w:rsidRPr="004C44B9" w:rsidRDefault="004C44B9" w:rsidP="004C44B9">
      <w:pPr>
        <w:jc w:val="center"/>
        <w:rPr>
          <w:rFonts w:asciiTheme="minorHAnsi" w:hAnsiTheme="minorHAnsi"/>
          <w:szCs w:val="24"/>
        </w:rPr>
      </w:pPr>
    </w:p>
    <w:p w14:paraId="31193866" w14:textId="77777777" w:rsid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 xml:space="preserve">[Nome e assinatura do Responsável Legal pelo LICITANTE] </w:t>
      </w:r>
    </w:p>
    <w:p w14:paraId="2F956551" w14:textId="77777777" w:rsid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(Preencher em papel timbrado da empresa)</w:t>
      </w:r>
    </w:p>
    <w:p w14:paraId="115C9A1D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p w14:paraId="2890FB2A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sectPr w:rsidR="00DC6666" w:rsidRPr="004C44B9" w:rsidSect="004C44B9">
      <w:pgSz w:w="12240" w:h="15840"/>
      <w:pgMar w:top="1417" w:right="1701" w:bottom="993" w:left="1701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2315" w14:textId="77777777" w:rsidR="009B6144" w:rsidRDefault="009B6144">
      <w:r>
        <w:separator/>
      </w:r>
    </w:p>
  </w:endnote>
  <w:endnote w:type="continuationSeparator" w:id="0">
    <w:p w14:paraId="4AFCE5FB" w14:textId="77777777" w:rsidR="009B6144" w:rsidRDefault="009B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4FAD" w14:textId="77777777" w:rsidR="009B6144" w:rsidRDefault="009B6144">
      <w:r>
        <w:separator/>
      </w:r>
    </w:p>
  </w:footnote>
  <w:footnote w:type="continuationSeparator" w:id="0">
    <w:p w14:paraId="6A99A1F4" w14:textId="77777777" w:rsidR="009B6144" w:rsidRDefault="009B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BC8"/>
    <w:rsid w:val="000042E5"/>
    <w:rsid w:val="000201C4"/>
    <w:rsid w:val="00027F4F"/>
    <w:rsid w:val="000308A7"/>
    <w:rsid w:val="00057001"/>
    <w:rsid w:val="00063B26"/>
    <w:rsid w:val="00075670"/>
    <w:rsid w:val="000977C0"/>
    <w:rsid w:val="0011268E"/>
    <w:rsid w:val="00126532"/>
    <w:rsid w:val="00166560"/>
    <w:rsid w:val="00171424"/>
    <w:rsid w:val="001C2C3D"/>
    <w:rsid w:val="001D7E61"/>
    <w:rsid w:val="001E0540"/>
    <w:rsid w:val="00240164"/>
    <w:rsid w:val="00267E4D"/>
    <w:rsid w:val="00277808"/>
    <w:rsid w:val="002A58E2"/>
    <w:rsid w:val="002D1025"/>
    <w:rsid w:val="003020ED"/>
    <w:rsid w:val="00325FDA"/>
    <w:rsid w:val="003A40D6"/>
    <w:rsid w:val="003A49B6"/>
    <w:rsid w:val="003C0350"/>
    <w:rsid w:val="003D6765"/>
    <w:rsid w:val="004679EB"/>
    <w:rsid w:val="0047025E"/>
    <w:rsid w:val="00471A96"/>
    <w:rsid w:val="004960E5"/>
    <w:rsid w:val="004C44B9"/>
    <w:rsid w:val="004D131F"/>
    <w:rsid w:val="005A0504"/>
    <w:rsid w:val="005B4C78"/>
    <w:rsid w:val="005C4D31"/>
    <w:rsid w:val="006242DA"/>
    <w:rsid w:val="006317CB"/>
    <w:rsid w:val="0068454F"/>
    <w:rsid w:val="006A763E"/>
    <w:rsid w:val="00717B89"/>
    <w:rsid w:val="007410BF"/>
    <w:rsid w:val="00762EA0"/>
    <w:rsid w:val="00763017"/>
    <w:rsid w:val="007757BD"/>
    <w:rsid w:val="0078017F"/>
    <w:rsid w:val="007B012A"/>
    <w:rsid w:val="007D6459"/>
    <w:rsid w:val="007E2A1F"/>
    <w:rsid w:val="007E5AEE"/>
    <w:rsid w:val="0081398E"/>
    <w:rsid w:val="00814CF8"/>
    <w:rsid w:val="00820982"/>
    <w:rsid w:val="00847E85"/>
    <w:rsid w:val="008B785D"/>
    <w:rsid w:val="008E1DFA"/>
    <w:rsid w:val="008E2E81"/>
    <w:rsid w:val="008F48FE"/>
    <w:rsid w:val="009064D2"/>
    <w:rsid w:val="00921C00"/>
    <w:rsid w:val="009416B5"/>
    <w:rsid w:val="00967BC8"/>
    <w:rsid w:val="009705DF"/>
    <w:rsid w:val="0097445B"/>
    <w:rsid w:val="00980507"/>
    <w:rsid w:val="009B1F34"/>
    <w:rsid w:val="009B6144"/>
    <w:rsid w:val="009F1E9B"/>
    <w:rsid w:val="00A2290E"/>
    <w:rsid w:val="00A37103"/>
    <w:rsid w:val="00A53BCC"/>
    <w:rsid w:val="00A72E07"/>
    <w:rsid w:val="00A82264"/>
    <w:rsid w:val="00AA35AD"/>
    <w:rsid w:val="00B12817"/>
    <w:rsid w:val="00B30876"/>
    <w:rsid w:val="00B30CC4"/>
    <w:rsid w:val="00B93A26"/>
    <w:rsid w:val="00C17E17"/>
    <w:rsid w:val="00C3641E"/>
    <w:rsid w:val="00C44FBB"/>
    <w:rsid w:val="00C45E81"/>
    <w:rsid w:val="00C82706"/>
    <w:rsid w:val="00C92705"/>
    <w:rsid w:val="00C9668C"/>
    <w:rsid w:val="00D07CEF"/>
    <w:rsid w:val="00D10E19"/>
    <w:rsid w:val="00D3449F"/>
    <w:rsid w:val="00DC1D47"/>
    <w:rsid w:val="00DC6666"/>
    <w:rsid w:val="00E1639A"/>
    <w:rsid w:val="00E27EE6"/>
    <w:rsid w:val="00E34A18"/>
    <w:rsid w:val="00E42355"/>
    <w:rsid w:val="00E71AA6"/>
    <w:rsid w:val="00EB06AE"/>
    <w:rsid w:val="00EC1B8E"/>
    <w:rsid w:val="00EC526F"/>
    <w:rsid w:val="00ED5B43"/>
    <w:rsid w:val="00EF3531"/>
    <w:rsid w:val="00EF54E1"/>
    <w:rsid w:val="00EF6322"/>
    <w:rsid w:val="00F271A9"/>
    <w:rsid w:val="00F55F74"/>
    <w:rsid w:val="00F56768"/>
    <w:rsid w:val="00F72D03"/>
    <w:rsid w:val="00F76216"/>
    <w:rsid w:val="00F856A0"/>
    <w:rsid w:val="00FB742A"/>
    <w:rsid w:val="00FC31D5"/>
    <w:rsid w:val="00FC3AF9"/>
    <w:rsid w:val="00FC49A0"/>
    <w:rsid w:val="00FC7B5F"/>
    <w:rsid w:val="00FD4693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2CBB5A93"/>
  <w15:docId w15:val="{7E3EA868-6B54-49F3-825B-A7702FA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B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D5B43"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D5B43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D5B43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06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D5B43"/>
    <w:pPr>
      <w:jc w:val="both"/>
    </w:pPr>
    <w:rPr>
      <w:sz w:val="22"/>
    </w:rPr>
  </w:style>
  <w:style w:type="paragraph" w:styleId="Cabealho">
    <w:name w:val="header"/>
    <w:basedOn w:val="Normal"/>
    <w:rsid w:val="00ED5B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5B43"/>
    <w:pPr>
      <w:tabs>
        <w:tab w:val="center" w:pos="4419"/>
        <w:tab w:val="right" w:pos="8838"/>
      </w:tabs>
    </w:pPr>
  </w:style>
  <w:style w:type="character" w:customStyle="1" w:styleId="Ttulo5Char">
    <w:name w:val="Título 5 Char"/>
    <w:basedOn w:val="Fontepargpadro"/>
    <w:link w:val="Ttulo5"/>
    <w:semiHidden/>
    <w:rsid w:val="00EB06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debalo">
    <w:name w:val="Balloon Text"/>
    <w:basedOn w:val="Normal"/>
    <w:link w:val="TextodebaloChar"/>
    <w:rsid w:val="00B93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3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5941C97-4FDC-4488-BB77-FE77AFDD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C - RELAÇÃO DE MÁQ. E EQUIP.</vt:lpstr>
      <vt:lpstr>ANEXO C - RELAÇÃO DE MÁQ. E EQUIP.</vt:lpstr>
    </vt:vector>
  </TitlesOfParts>
  <Manager>Eduardo V. Requena</Manager>
  <Company>Mitsui Gás e Energia do Brasil Ltda.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RELAÇÃO DE MÁQ. E EQUIP.</dc:title>
  <dc:subject>GERAL</dc:subject>
  <dc:creator>REQUENA</dc:creator>
  <dc:description>Equalização de Editais</dc:description>
  <cp:lastModifiedBy>Luis Arthur</cp:lastModifiedBy>
  <cp:revision>17</cp:revision>
  <cp:lastPrinted>2017-05-12T11:29:00Z</cp:lastPrinted>
  <dcterms:created xsi:type="dcterms:W3CDTF">2016-12-15T11:52:00Z</dcterms:created>
  <dcterms:modified xsi:type="dcterms:W3CDTF">2022-08-16T17:44:00Z</dcterms:modified>
  <cp:category>LICITAÇÕES</cp:category>
</cp:coreProperties>
</file>